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0AF8" w14:textId="0833B0D0" w:rsidR="00594445" w:rsidRPr="00DA559C" w:rsidRDefault="003C3A01">
      <w:pPr>
        <w:spacing w:line="276" w:lineRule="auto"/>
        <w:rPr>
          <w:sz w:val="20"/>
          <w:szCs w:val="20"/>
        </w:rPr>
      </w:pPr>
      <w:r w:rsidRPr="00DA559C">
        <w:rPr>
          <w:sz w:val="20"/>
          <w:szCs w:val="20"/>
        </w:rPr>
        <w:t>Informacja prasowa</w:t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  <w:t xml:space="preserve">                 </w:t>
      </w:r>
      <w:r w:rsidR="00DA559C">
        <w:rPr>
          <w:sz w:val="20"/>
          <w:szCs w:val="20"/>
        </w:rPr>
        <w:t xml:space="preserve">     </w:t>
      </w:r>
      <w:r w:rsidRPr="00DA559C">
        <w:rPr>
          <w:sz w:val="20"/>
          <w:szCs w:val="20"/>
        </w:rPr>
        <w:t>Warszawa, 22 marca 2022 r.</w:t>
      </w:r>
    </w:p>
    <w:p w14:paraId="2CA794C7" w14:textId="77777777" w:rsidR="00594445" w:rsidRDefault="00594445">
      <w:pPr>
        <w:spacing w:line="276" w:lineRule="auto"/>
        <w:jc w:val="center"/>
        <w:rPr>
          <w:b/>
          <w:sz w:val="24"/>
          <w:szCs w:val="24"/>
        </w:rPr>
      </w:pPr>
    </w:p>
    <w:p w14:paraId="20E278A6" w14:textId="188703C5" w:rsidR="00DA559C" w:rsidRDefault="003C3A01" w:rsidP="00DA55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Cherrypick Games zamyka sprawę zaległości od Kuu Hubb Oy i zapowiada nowe otwarcie</w:t>
      </w:r>
    </w:p>
    <w:p w14:paraId="3A68FE31" w14:textId="77777777" w:rsidR="00DA559C" w:rsidRDefault="003C3A01">
      <w:pPr>
        <w:spacing w:line="276" w:lineRule="auto"/>
        <w:jc w:val="both"/>
        <w:rPr>
          <w:b/>
        </w:rPr>
      </w:pPr>
      <w:r>
        <w:rPr>
          <w:b/>
          <w:color w:val="000000"/>
        </w:rPr>
        <w:t xml:space="preserve">Cherrypick Games, notowany na NewConnect producent i wydawca gier mobilnych, odnotował w 2021 roku ponad 1 mln zł przychodów ze sprzedaży netto. W raportowanym okresie spółka dokonała odpisu całej należności od </w:t>
      </w:r>
      <w:r>
        <w:rPr>
          <w:b/>
        </w:rPr>
        <w:t>Kuu Hubb Oy na kwotę ponad 9 mln zł. Warszawski deweloper poinformował również o zawarciu cesji wierzytelności fińskiego dłużnika.</w:t>
      </w:r>
    </w:p>
    <w:p w14:paraId="38754865" w14:textId="7AC18300" w:rsidR="00594445" w:rsidRDefault="003C3A01">
      <w:pPr>
        <w:spacing w:line="276" w:lineRule="auto"/>
        <w:jc w:val="both"/>
      </w:pPr>
      <w:r>
        <w:t xml:space="preserve">- </w:t>
      </w:r>
      <w:r w:rsidRPr="00DA559C">
        <w:rPr>
          <w:i/>
        </w:rPr>
        <w:t>Miniony rok był dla nas dużym wyzwaniem. Brak spłaty należności przez Kuu Hubb Oy miał istotny wpływ na działalność operacyjną Cherrypick Games w 2021 roku. Z końcem 2021 roku podjęliśmy decyzję o dokonaniu odpisu 100 proc. wierzytelności od Kuu Hubb Oy, czyli kwoty 9 mln zł</w:t>
      </w:r>
      <w:r>
        <w:rPr>
          <w:i/>
        </w:rPr>
        <w:t xml:space="preserve"> </w:t>
      </w:r>
      <w:r>
        <w:t>- mówi Marcin Kwaśnica, prezes zarządu Cherrypick Games</w:t>
      </w:r>
      <w:r w:rsidR="00DA559C">
        <w:t>.</w:t>
      </w:r>
      <w:r>
        <w:t xml:space="preserve"> - </w:t>
      </w:r>
      <w:r w:rsidRPr="00DA559C">
        <w:rPr>
          <w:i/>
          <w:iCs/>
        </w:rPr>
        <w:t>Nowy rok zaczynamy koncentrując się już na nowych projektach</w:t>
      </w:r>
      <w:r>
        <w:t xml:space="preserve"> - dodaje Marcin Kwaśnica. </w:t>
      </w:r>
    </w:p>
    <w:p w14:paraId="676DF28A" w14:textId="10B4926D" w:rsidR="00DA559C" w:rsidRDefault="003C3A01">
      <w:pPr>
        <w:spacing w:line="276" w:lineRule="auto"/>
        <w:jc w:val="both"/>
      </w:pPr>
      <w:r>
        <w:t>W marcu</w:t>
      </w:r>
      <w:r w:rsidR="00DA559C">
        <w:t xml:space="preserve"> br.</w:t>
      </w:r>
      <w:r>
        <w:t xml:space="preserve"> Cherrypick Games zawarł z osobą fizyczną umowę cesji wierzytelności Kuu Hubb Oy za 200 tys. euro. Realizacja tej umowy zależy m.in. od zatwierdzenia planu restrukturyzacyjnego fińskiej spółki przez Sąd Rejonowy w Helsinkach, a także od spełnienia wszystkich oświadczeń i gwarancji w niej określonych. W ramach wspomnianej umowy warszawski deweloper zobowiązał się wycofać wniosek o ogłoszenie upadłości swojego dłużnika.</w:t>
      </w:r>
    </w:p>
    <w:p w14:paraId="3CE5F31B" w14:textId="5D5D82C0" w:rsidR="00594445" w:rsidRDefault="003C3A01">
      <w:pPr>
        <w:spacing w:line="276" w:lineRule="auto"/>
        <w:jc w:val="both"/>
        <w:rPr>
          <w:color w:val="000000"/>
        </w:rPr>
      </w:pPr>
      <w:r>
        <w:t>We wrześniu 2021 roku spółka rozpoczęła przegląd opcji strategicznych. Jednym</w:t>
      </w:r>
      <w:r w:rsidR="00DA559C">
        <w:t xml:space="preserve"> </w:t>
      </w:r>
      <w:r>
        <w:t xml:space="preserve">z efektów było zawiązanie wspólnego przedsięwzięcia </w:t>
      </w:r>
      <w:r>
        <w:rPr>
          <w:color w:val="000000"/>
        </w:rPr>
        <w:t>z wiodącym producentem gier mobilnych, notowaną na rynku głównym GPW spółką – BoomBit. Strony zawarły umowę o współpracy w ramach spółki Joint Venture – BoomPick Games. Producenci planują wykorzystać wzajemne synergie oraz posiadany w każdej ze spółek know-how i zamierzają wspólnie wydawać przede wszystkim gry typu merge. Pierwsze produkcje tej marki mają trafić na rynek już w 2022 roku.</w:t>
      </w:r>
    </w:p>
    <w:p w14:paraId="541A0F66" w14:textId="75FB959E" w:rsidR="00594445" w:rsidRPr="00DA559C" w:rsidRDefault="003C3A01" w:rsidP="00DA55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A559C">
        <w:rPr>
          <w:i/>
          <w:iCs/>
          <w:color w:val="000000"/>
        </w:rPr>
        <w:t>Nawet p</w:t>
      </w:r>
      <w:r w:rsidR="00DA559C" w:rsidRPr="00DA559C">
        <w:rPr>
          <w:i/>
          <w:iCs/>
          <w:color w:val="000000"/>
        </w:rPr>
        <w:t>r</w:t>
      </w:r>
      <w:r w:rsidRPr="00DA559C">
        <w:rPr>
          <w:i/>
          <w:iCs/>
          <w:color w:val="000000"/>
        </w:rPr>
        <w:t>zy ograniczonych środkach</w:t>
      </w:r>
      <w:r>
        <w:rPr>
          <w:i/>
          <w:color w:val="000000"/>
        </w:rPr>
        <w:t xml:space="preserve"> udało nam się doprowadzić do fazy technicznego soft-launch dwie nowe gry. Pierwszy tytuł, którego premierę zaplanowaliśmy w trzecim kwartale br., zostanie wydany przez nas samodzielnie. Drugi projekt zrealizujemy już w ramach BoomPick Games</w:t>
      </w:r>
      <w:r>
        <w:rPr>
          <w:color w:val="000000"/>
        </w:rPr>
        <w:t xml:space="preserve"> - podkreśla Marcin Kwaśnica, prezes Cherrypick Games. -</w:t>
      </w:r>
      <w:r>
        <w:rPr>
          <w:i/>
          <w:color w:val="000000"/>
        </w:rPr>
        <w:t xml:space="preserve"> Zamykamy pewny okres w naszej historii i koncentrujemy się na tym co chcemy i kochamy robić</w:t>
      </w:r>
      <w:r w:rsidR="00DA559C">
        <w:rPr>
          <w:i/>
          <w:color w:val="000000"/>
        </w:rPr>
        <w:t>, czyli</w:t>
      </w:r>
      <w:r>
        <w:rPr>
          <w:i/>
          <w:color w:val="000000"/>
        </w:rPr>
        <w:t xml:space="preserve"> tworzeniem gier</w:t>
      </w:r>
      <w:r>
        <w:rPr>
          <w:color w:val="000000"/>
        </w:rPr>
        <w:t xml:space="preserve"> - podsumowuje Marcin Kwaśnica.</w:t>
      </w:r>
    </w:p>
    <w:p w14:paraId="28C5137A" w14:textId="2509C48A" w:rsidR="00DA559C" w:rsidRDefault="003C3A01" w:rsidP="004954E5">
      <w:pPr>
        <w:jc w:val="both"/>
      </w:pPr>
      <w:r>
        <w:t>Stan środków pieniężnych na koncie warszawskiego developera na koniec grudnia 2021 roku wynosił prawie 0,4 mln zł.</w:t>
      </w:r>
    </w:p>
    <w:p w14:paraId="3DB24B2A" w14:textId="77777777" w:rsidR="00594445" w:rsidRDefault="003C3A01">
      <w:pPr>
        <w:spacing w:line="276" w:lineRule="auto"/>
        <w:jc w:val="center"/>
      </w:pPr>
      <w:r>
        <w:rPr>
          <w:color w:val="000000"/>
        </w:rPr>
        <w:t>***</w:t>
      </w:r>
    </w:p>
    <w:p w14:paraId="7BFA52B6" w14:textId="77777777" w:rsidR="00594445" w:rsidRDefault="003C3A01">
      <w:pPr>
        <w:tabs>
          <w:tab w:val="left" w:pos="8505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 spółce:</w:t>
      </w:r>
    </w:p>
    <w:p w14:paraId="4D4402C2" w14:textId="77777777" w:rsidR="00594445" w:rsidRDefault="003C3A01">
      <w:pPr>
        <w:tabs>
          <w:tab w:val="left" w:pos="8505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Cherrypick Games S.A. specjalizuje się w produkcji gier na urządzenia mobilne.</w:t>
      </w:r>
    </w:p>
    <w:p w14:paraId="452AA305" w14:textId="77777777" w:rsidR="00594445" w:rsidRDefault="003C3A01">
      <w:pPr>
        <w:tabs>
          <w:tab w:val="left" w:pos="850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Najważniejsze tytuły z segmentu casualowych gier free2play, pochodzące z portfolio produkcyjnego spółki, to m.in.: </w:t>
      </w:r>
      <w:r>
        <w:rPr>
          <w:i/>
          <w:sz w:val="20"/>
          <w:szCs w:val="20"/>
        </w:rPr>
        <w:t>My Spa Resort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My Hospital</w:t>
      </w:r>
      <w:r>
        <w:rPr>
          <w:sz w:val="20"/>
          <w:szCs w:val="20"/>
        </w:rPr>
        <w:t xml:space="preserve">. </w:t>
      </w:r>
    </w:p>
    <w:p w14:paraId="0FBCC8CB" w14:textId="77777777" w:rsidR="00594445" w:rsidRDefault="003C3A01">
      <w:pPr>
        <w:tabs>
          <w:tab w:val="left" w:pos="850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Cherrypick Games prowadzi także działalność  na rynku e-sportu mobilnego. W tym celu spółka podpisała umowę o współpracy z amerykańską firmą Skillz - wiodącą platformą gier mobilnych. Plany studia zakładają wydanie kilku gier z tego gatunku.</w:t>
      </w:r>
    </w:p>
    <w:p w14:paraId="586FBC48" w14:textId="77777777" w:rsidR="00594445" w:rsidRDefault="00594445">
      <w:pPr>
        <w:spacing w:line="276" w:lineRule="auto"/>
        <w:rPr>
          <w:b/>
          <w:sz w:val="20"/>
          <w:szCs w:val="20"/>
        </w:rPr>
      </w:pPr>
    </w:p>
    <w:p w14:paraId="5196FA42" w14:textId="77777777" w:rsidR="00594445" w:rsidRPr="00DA559C" w:rsidRDefault="003C3A01">
      <w:pPr>
        <w:spacing w:after="120" w:line="240" w:lineRule="auto"/>
        <w:jc w:val="both"/>
        <w:rPr>
          <w:b/>
          <w:sz w:val="20"/>
          <w:szCs w:val="20"/>
        </w:rPr>
      </w:pPr>
      <w:r w:rsidRPr="00DA559C">
        <w:rPr>
          <w:b/>
          <w:sz w:val="20"/>
          <w:szCs w:val="20"/>
        </w:rPr>
        <w:t>Dodatkowych informacji udzielają:</w:t>
      </w:r>
    </w:p>
    <w:p w14:paraId="280BA998" w14:textId="77777777" w:rsidR="00594445" w:rsidRPr="00DA559C" w:rsidRDefault="003C3A01">
      <w:pPr>
        <w:spacing w:after="120" w:line="240" w:lineRule="auto"/>
        <w:rPr>
          <w:sz w:val="20"/>
          <w:szCs w:val="20"/>
        </w:rPr>
      </w:pPr>
      <w:r w:rsidRPr="00DA559C">
        <w:rPr>
          <w:sz w:val="20"/>
          <w:szCs w:val="20"/>
        </w:rPr>
        <w:t>Krzysztof Kleczkowski</w:t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  <w:t xml:space="preserve">Kamila Petrus </w:t>
      </w:r>
      <w:r w:rsidRPr="00DA559C">
        <w:rPr>
          <w:sz w:val="20"/>
          <w:szCs w:val="20"/>
        </w:rPr>
        <w:br/>
        <w:t>InnerValue Investor Relations</w:t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  <w:t>InnerValue Investor Relations</w:t>
      </w:r>
      <w:r w:rsidRPr="00DA559C">
        <w:rPr>
          <w:sz w:val="20"/>
          <w:szCs w:val="20"/>
        </w:rPr>
        <w:br/>
      </w:r>
      <w:hyperlink r:id="rId6">
        <w:r w:rsidRPr="00DA559C">
          <w:rPr>
            <w:sz w:val="20"/>
            <w:szCs w:val="20"/>
            <w:u w:val="single"/>
          </w:rPr>
          <w:t>k.kleczkowski@innervalue.pl</w:t>
        </w:r>
      </w:hyperlink>
      <w:r w:rsidRPr="00DA559C">
        <w:rPr>
          <w:color w:val="000000"/>
          <w:sz w:val="20"/>
          <w:szCs w:val="20"/>
        </w:rPr>
        <w:t xml:space="preserve"> </w:t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hyperlink r:id="rId7">
        <w:r w:rsidRPr="00DA559C">
          <w:rPr>
            <w:sz w:val="20"/>
            <w:szCs w:val="20"/>
            <w:u w:val="single"/>
          </w:rPr>
          <w:t>k.petrus@innervalue.pl</w:t>
        </w:r>
      </w:hyperlink>
      <w:r w:rsidRPr="00DA559C">
        <w:rPr>
          <w:sz w:val="20"/>
          <w:szCs w:val="20"/>
        </w:rPr>
        <w:br/>
        <w:t>+48 533 070 550</w:t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</w:r>
      <w:r w:rsidRPr="00DA559C">
        <w:rPr>
          <w:sz w:val="20"/>
          <w:szCs w:val="20"/>
        </w:rPr>
        <w:tab/>
        <w:t xml:space="preserve">                +48 502 258 385</w:t>
      </w:r>
      <w:r w:rsidRPr="00DA559C">
        <w:rPr>
          <w:sz w:val="20"/>
          <w:szCs w:val="20"/>
        </w:rPr>
        <w:tab/>
      </w:r>
    </w:p>
    <w:p w14:paraId="6275EA1C" w14:textId="77777777" w:rsidR="00594445" w:rsidRDefault="00594445">
      <w:pPr>
        <w:spacing w:line="276" w:lineRule="auto"/>
      </w:pPr>
    </w:p>
    <w:sectPr w:rsidR="0059444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73EB" w14:textId="77777777" w:rsidR="0036635A" w:rsidRDefault="0036635A">
      <w:pPr>
        <w:spacing w:after="0" w:line="240" w:lineRule="auto"/>
      </w:pPr>
      <w:r>
        <w:separator/>
      </w:r>
    </w:p>
  </w:endnote>
  <w:endnote w:type="continuationSeparator" w:id="0">
    <w:p w14:paraId="3217C5E0" w14:textId="77777777" w:rsidR="0036635A" w:rsidRDefault="0036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1CC7" w14:textId="77777777" w:rsidR="00594445" w:rsidRDefault="00594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A2C" w14:textId="77777777" w:rsidR="0036635A" w:rsidRDefault="0036635A">
      <w:pPr>
        <w:spacing w:after="0" w:line="240" w:lineRule="auto"/>
      </w:pPr>
      <w:r>
        <w:separator/>
      </w:r>
    </w:p>
  </w:footnote>
  <w:footnote w:type="continuationSeparator" w:id="0">
    <w:p w14:paraId="58B824B3" w14:textId="77777777" w:rsidR="0036635A" w:rsidRDefault="0036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296F" w14:textId="77777777" w:rsidR="00594445" w:rsidRDefault="003C3A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A481441" wp14:editId="6A3DE81D">
          <wp:simplePos x="0" y="0"/>
          <wp:positionH relativeFrom="page">
            <wp:posOffset>4958079</wp:posOffset>
          </wp:positionH>
          <wp:positionV relativeFrom="page">
            <wp:posOffset>458469</wp:posOffset>
          </wp:positionV>
          <wp:extent cx="1511936" cy="409575"/>
          <wp:effectExtent l="0" t="0" r="0" b="0"/>
          <wp:wrapNone/>
          <wp:docPr id="1" name="image1.png" descr="innervalue_logo-pre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nervalue_logo-pres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6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63FE8CF4" wp14:editId="3772667A">
          <wp:extent cx="2057400" cy="579813"/>
          <wp:effectExtent l="0" t="0" r="0" b="0"/>
          <wp:docPr id="2" name="image2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579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45"/>
    <w:rsid w:val="00050827"/>
    <w:rsid w:val="0036635A"/>
    <w:rsid w:val="003C3A01"/>
    <w:rsid w:val="004954E5"/>
    <w:rsid w:val="00594445"/>
    <w:rsid w:val="00746CDC"/>
    <w:rsid w:val="00A71175"/>
    <w:rsid w:val="00AD41CE"/>
    <w:rsid w:val="00DA559C"/>
    <w:rsid w:val="00E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51C3"/>
  <w15:docId w15:val="{413C1A48-CC64-4DBD-B170-3FE41A6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Helvetica Neue" w:eastAsia="Helvetica Neue" w:hAnsi="Helvetica Neue" w:cs="Helvetica Neue"/>
      <w:color w:val="1F38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petrus@innervalu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leczkowski@innervalu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3</cp:revision>
  <cp:lastPrinted>2022-03-22T07:30:00Z</cp:lastPrinted>
  <dcterms:created xsi:type="dcterms:W3CDTF">2022-03-22T07:30:00Z</dcterms:created>
  <dcterms:modified xsi:type="dcterms:W3CDTF">2022-03-22T07:34:00Z</dcterms:modified>
</cp:coreProperties>
</file>